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6C8" w:rsidRDefault="00945D18" w:rsidP="00945D18">
      <w:pPr>
        <w:jc w:val="center"/>
        <w:rPr>
          <w:sz w:val="28"/>
          <w:szCs w:val="28"/>
        </w:rPr>
      </w:pPr>
      <w:r>
        <w:rPr>
          <w:sz w:val="28"/>
          <w:szCs w:val="28"/>
        </w:rPr>
        <w:t xml:space="preserve">Syllabus </w:t>
      </w:r>
    </w:p>
    <w:p w:rsidR="00E63DD7" w:rsidRDefault="00945D18" w:rsidP="00E63DD7">
      <w:pPr>
        <w:jc w:val="center"/>
        <w:rPr>
          <w:sz w:val="28"/>
          <w:szCs w:val="28"/>
        </w:rPr>
      </w:pPr>
      <w:r>
        <w:rPr>
          <w:sz w:val="28"/>
          <w:szCs w:val="28"/>
        </w:rPr>
        <w:t>Special Education/Inclusion</w:t>
      </w:r>
    </w:p>
    <w:p w:rsidR="00E63DD7" w:rsidRDefault="003771BF" w:rsidP="00E63DD7">
      <w:pPr>
        <w:jc w:val="center"/>
        <w:rPr>
          <w:sz w:val="28"/>
          <w:szCs w:val="28"/>
        </w:rPr>
      </w:pPr>
      <w:r>
        <w:rPr>
          <w:sz w:val="28"/>
          <w:szCs w:val="28"/>
        </w:rPr>
        <w:t>Earth Science</w:t>
      </w:r>
      <w:r>
        <w:rPr>
          <w:sz w:val="28"/>
          <w:szCs w:val="28"/>
        </w:rPr>
        <w:t xml:space="preserve">, </w:t>
      </w:r>
      <w:r w:rsidR="00EC1114">
        <w:rPr>
          <w:sz w:val="28"/>
          <w:szCs w:val="28"/>
        </w:rPr>
        <w:t xml:space="preserve">Forensics, Biology, </w:t>
      </w:r>
      <w:r>
        <w:rPr>
          <w:sz w:val="28"/>
          <w:szCs w:val="28"/>
        </w:rPr>
        <w:t>Math</w:t>
      </w:r>
      <w:r>
        <w:rPr>
          <w:sz w:val="28"/>
          <w:szCs w:val="28"/>
        </w:rPr>
        <w:t xml:space="preserve"> III</w:t>
      </w:r>
      <w:r w:rsidR="00EC1114">
        <w:rPr>
          <w:sz w:val="28"/>
          <w:szCs w:val="28"/>
        </w:rPr>
        <w:t>,</w:t>
      </w:r>
      <w:r>
        <w:rPr>
          <w:sz w:val="28"/>
          <w:szCs w:val="28"/>
        </w:rPr>
        <w:t xml:space="preserve"> Math Lab, </w:t>
      </w:r>
      <w:proofErr w:type="spellStart"/>
      <w:r>
        <w:rPr>
          <w:sz w:val="28"/>
          <w:szCs w:val="28"/>
        </w:rPr>
        <w:t>Trans</w:t>
      </w:r>
      <w:r w:rsidR="00EC1114">
        <w:rPr>
          <w:sz w:val="28"/>
          <w:szCs w:val="28"/>
        </w:rPr>
        <w:t>Math</w:t>
      </w:r>
      <w:proofErr w:type="spellEnd"/>
      <w:r>
        <w:rPr>
          <w:sz w:val="28"/>
          <w:szCs w:val="28"/>
        </w:rPr>
        <w:t xml:space="preserve">, Math III </w:t>
      </w:r>
      <w:r w:rsidR="00EC1114">
        <w:rPr>
          <w:sz w:val="28"/>
          <w:szCs w:val="28"/>
        </w:rPr>
        <w:t xml:space="preserve"> </w:t>
      </w:r>
      <w:r w:rsidR="00E63DD7">
        <w:rPr>
          <w:sz w:val="28"/>
          <w:szCs w:val="28"/>
        </w:rPr>
        <w:t xml:space="preserve"> </w:t>
      </w:r>
    </w:p>
    <w:p w:rsidR="00E63DD7" w:rsidRDefault="00E63DD7" w:rsidP="00E63DD7">
      <w:pPr>
        <w:jc w:val="center"/>
        <w:rPr>
          <w:sz w:val="28"/>
          <w:szCs w:val="28"/>
        </w:rPr>
      </w:pPr>
      <w:r>
        <w:rPr>
          <w:sz w:val="28"/>
          <w:szCs w:val="28"/>
        </w:rPr>
        <w:t>Grades 9-12</w:t>
      </w:r>
    </w:p>
    <w:p w:rsidR="00E63DD7" w:rsidRDefault="00E63DD7" w:rsidP="00E63DD7">
      <w:pPr>
        <w:jc w:val="center"/>
        <w:rPr>
          <w:sz w:val="28"/>
          <w:szCs w:val="28"/>
        </w:rPr>
      </w:pPr>
    </w:p>
    <w:p w:rsidR="003F79E1" w:rsidRDefault="00E63DD7" w:rsidP="003F79E1">
      <w:pPr>
        <w:jc w:val="center"/>
        <w:rPr>
          <w:sz w:val="28"/>
          <w:szCs w:val="28"/>
        </w:rPr>
      </w:pPr>
      <w:r>
        <w:rPr>
          <w:sz w:val="28"/>
          <w:szCs w:val="28"/>
        </w:rPr>
        <w:t>Loretta Mullins-Maynard</w:t>
      </w:r>
      <w:r w:rsidR="00DC1E69">
        <w:rPr>
          <w:sz w:val="28"/>
          <w:szCs w:val="28"/>
        </w:rPr>
        <w:t xml:space="preserve"> AB,</w:t>
      </w:r>
      <w:r w:rsidR="003F79E1">
        <w:rPr>
          <w:sz w:val="28"/>
          <w:szCs w:val="28"/>
        </w:rPr>
        <w:t xml:space="preserve"> </w:t>
      </w:r>
      <w:r w:rsidR="00DC1E69">
        <w:rPr>
          <w:sz w:val="28"/>
          <w:szCs w:val="28"/>
        </w:rPr>
        <w:t>MA</w:t>
      </w:r>
      <w:r w:rsidR="00EE13C8">
        <w:rPr>
          <w:sz w:val="28"/>
          <w:szCs w:val="28"/>
        </w:rPr>
        <w:t>/Ed.</w:t>
      </w:r>
    </w:p>
    <w:p w:rsidR="00DC1E69" w:rsidRDefault="00DC1E69" w:rsidP="00E63DD7">
      <w:pPr>
        <w:jc w:val="center"/>
        <w:rPr>
          <w:sz w:val="28"/>
          <w:szCs w:val="28"/>
        </w:rPr>
      </w:pPr>
      <w:r>
        <w:rPr>
          <w:sz w:val="28"/>
          <w:szCs w:val="28"/>
        </w:rPr>
        <w:t>Tug Valley High School 2022/2023</w:t>
      </w:r>
    </w:p>
    <w:p w:rsidR="00DC1E69" w:rsidRDefault="00DC1E69" w:rsidP="00E63DD7">
      <w:pPr>
        <w:jc w:val="center"/>
        <w:rPr>
          <w:sz w:val="28"/>
          <w:szCs w:val="28"/>
        </w:rPr>
      </w:pPr>
      <w:r w:rsidRPr="00DC1E69">
        <w:rPr>
          <w:sz w:val="28"/>
          <w:szCs w:val="28"/>
          <w:u w:val="single"/>
        </w:rPr>
        <w:t>Phone</w:t>
      </w:r>
      <w:r>
        <w:rPr>
          <w:sz w:val="28"/>
          <w:szCs w:val="28"/>
        </w:rPr>
        <w:t>:  304-235-2266 Ex. 5207</w:t>
      </w:r>
    </w:p>
    <w:p w:rsidR="00DE69B3" w:rsidRDefault="00DC1E69" w:rsidP="00DE69B3">
      <w:pPr>
        <w:jc w:val="center"/>
        <w:rPr>
          <w:rStyle w:val="Hyperlink"/>
          <w:sz w:val="28"/>
          <w:szCs w:val="28"/>
        </w:rPr>
      </w:pPr>
      <w:r w:rsidRPr="00DC1E69">
        <w:rPr>
          <w:sz w:val="28"/>
          <w:szCs w:val="28"/>
          <w:u w:val="single"/>
        </w:rPr>
        <w:t>Email</w:t>
      </w:r>
      <w:r>
        <w:rPr>
          <w:sz w:val="28"/>
          <w:szCs w:val="28"/>
        </w:rPr>
        <w:t xml:space="preserve">:  </w:t>
      </w:r>
      <w:hyperlink r:id="rId5" w:history="1">
        <w:r w:rsidR="003F79E1" w:rsidRPr="00A273CD">
          <w:rPr>
            <w:rStyle w:val="Hyperlink"/>
            <w:sz w:val="28"/>
            <w:szCs w:val="28"/>
          </w:rPr>
          <w:t>lmmaynar@k12.wv.us</w:t>
        </w:r>
      </w:hyperlink>
    </w:p>
    <w:p w:rsidR="00DE69B3" w:rsidRDefault="00DE69B3" w:rsidP="00DE69B3">
      <w:pPr>
        <w:jc w:val="center"/>
        <w:rPr>
          <w:rStyle w:val="Hyperlink"/>
          <w:sz w:val="28"/>
          <w:szCs w:val="28"/>
        </w:rPr>
      </w:pPr>
      <w:r w:rsidRPr="00DE69B3">
        <w:rPr>
          <w:rStyle w:val="Hyperlink"/>
          <w:color w:val="000000" w:themeColor="text1"/>
          <w:sz w:val="28"/>
          <w:szCs w:val="28"/>
        </w:rPr>
        <w:t>Access to student grades</w:t>
      </w:r>
      <w:r w:rsidRPr="00DE69B3">
        <w:rPr>
          <w:rStyle w:val="Hyperlink"/>
          <w:sz w:val="28"/>
          <w:szCs w:val="28"/>
          <w:u w:val="none"/>
        </w:rPr>
        <w:t xml:space="preserve">:  </w:t>
      </w:r>
      <w:r>
        <w:rPr>
          <w:rStyle w:val="Hyperlink"/>
          <w:sz w:val="28"/>
          <w:szCs w:val="28"/>
        </w:rPr>
        <w:t>Livegrades.com</w:t>
      </w:r>
    </w:p>
    <w:p w:rsidR="00A33629" w:rsidRDefault="00A33629" w:rsidP="00A33629">
      <w:pPr>
        <w:jc w:val="center"/>
        <w:rPr>
          <w:rStyle w:val="Hyperlink"/>
          <w:color w:val="000000" w:themeColor="text1"/>
          <w:sz w:val="28"/>
          <w:szCs w:val="28"/>
          <w:u w:val="none"/>
        </w:rPr>
      </w:pPr>
      <w:r w:rsidRPr="00A33629">
        <w:rPr>
          <w:rStyle w:val="Hyperlink"/>
          <w:color w:val="000000" w:themeColor="text1"/>
          <w:sz w:val="28"/>
          <w:szCs w:val="28"/>
        </w:rPr>
        <w:t>Access to assignments</w:t>
      </w:r>
      <w:r w:rsidRPr="00A33629">
        <w:rPr>
          <w:rStyle w:val="Hyperlink"/>
          <w:color w:val="000000" w:themeColor="text1"/>
          <w:sz w:val="28"/>
          <w:szCs w:val="28"/>
          <w:u w:val="none"/>
        </w:rPr>
        <w:t xml:space="preserve">: </w:t>
      </w:r>
      <w:r>
        <w:rPr>
          <w:rStyle w:val="Hyperlink"/>
          <w:color w:val="000000" w:themeColor="text1"/>
          <w:sz w:val="28"/>
          <w:szCs w:val="28"/>
          <w:u w:val="none"/>
        </w:rPr>
        <w:t xml:space="preserve"> </w:t>
      </w:r>
      <w:hyperlink r:id="rId6" w:history="1">
        <w:r w:rsidRPr="00190B4A">
          <w:rPr>
            <w:rStyle w:val="Hyperlink"/>
            <w:sz w:val="28"/>
            <w:szCs w:val="28"/>
          </w:rPr>
          <w:t>https://mingoboe.mrooms.net</w:t>
        </w:r>
      </w:hyperlink>
    </w:p>
    <w:p w:rsidR="00E63DD7" w:rsidRDefault="003F79E1" w:rsidP="00A33629">
      <w:pPr>
        <w:jc w:val="center"/>
        <w:rPr>
          <w:sz w:val="28"/>
          <w:szCs w:val="28"/>
        </w:rPr>
      </w:pPr>
      <w:r>
        <w:rPr>
          <w:sz w:val="28"/>
          <w:szCs w:val="28"/>
        </w:rPr>
        <w:t>Room 207</w:t>
      </w:r>
    </w:p>
    <w:p w:rsidR="00A33629" w:rsidRDefault="00A33629" w:rsidP="00A33629">
      <w:pPr>
        <w:jc w:val="center"/>
        <w:rPr>
          <w:sz w:val="28"/>
          <w:szCs w:val="28"/>
        </w:rPr>
      </w:pPr>
    </w:p>
    <w:p w:rsidR="00E63DD7" w:rsidRDefault="00E63DD7" w:rsidP="00E63DD7">
      <w:pPr>
        <w:jc w:val="center"/>
        <w:rPr>
          <w:sz w:val="28"/>
          <w:szCs w:val="28"/>
        </w:rPr>
      </w:pPr>
      <w:r>
        <w:rPr>
          <w:sz w:val="28"/>
          <w:szCs w:val="28"/>
        </w:rPr>
        <w:t>Schedule</w:t>
      </w:r>
    </w:p>
    <w:p w:rsidR="00E63DD7" w:rsidRDefault="00E63DD7" w:rsidP="00E63DD7">
      <w:pPr>
        <w:jc w:val="center"/>
        <w:rPr>
          <w:sz w:val="28"/>
          <w:szCs w:val="28"/>
        </w:rPr>
      </w:pPr>
      <w:r>
        <w:rPr>
          <w:sz w:val="28"/>
          <w:szCs w:val="28"/>
        </w:rPr>
        <w:t>1</w:t>
      </w:r>
      <w:r w:rsidRPr="00E63DD7">
        <w:rPr>
          <w:sz w:val="28"/>
          <w:szCs w:val="28"/>
          <w:vertAlign w:val="superscript"/>
        </w:rPr>
        <w:t>st</w:t>
      </w:r>
      <w:r>
        <w:rPr>
          <w:sz w:val="28"/>
          <w:szCs w:val="28"/>
        </w:rPr>
        <w:t xml:space="preserve"> Period—Earth Science—Taylor Bailey/Loretta Maynard—Room 209</w:t>
      </w:r>
    </w:p>
    <w:p w:rsidR="00E63DD7" w:rsidRDefault="00E63DD7" w:rsidP="00E63DD7">
      <w:pPr>
        <w:jc w:val="center"/>
        <w:rPr>
          <w:sz w:val="28"/>
          <w:szCs w:val="28"/>
        </w:rPr>
      </w:pPr>
      <w:r>
        <w:rPr>
          <w:sz w:val="28"/>
          <w:szCs w:val="28"/>
        </w:rPr>
        <w:t>2</w:t>
      </w:r>
      <w:r w:rsidRPr="00E63DD7">
        <w:rPr>
          <w:sz w:val="28"/>
          <w:szCs w:val="28"/>
          <w:vertAlign w:val="superscript"/>
        </w:rPr>
        <w:t>nd</w:t>
      </w:r>
      <w:r>
        <w:rPr>
          <w:sz w:val="28"/>
          <w:szCs w:val="28"/>
        </w:rPr>
        <w:t xml:space="preserve"> period</w:t>
      </w:r>
      <w:r w:rsidR="00511132">
        <w:rPr>
          <w:sz w:val="28"/>
          <w:szCs w:val="28"/>
        </w:rPr>
        <w:t>—</w:t>
      </w:r>
      <w:r w:rsidR="003771BF">
        <w:rPr>
          <w:sz w:val="28"/>
          <w:szCs w:val="28"/>
        </w:rPr>
        <w:t>Forensics—Kim Brown/Loretta Maynard</w:t>
      </w:r>
      <w:r w:rsidR="000C46B2">
        <w:rPr>
          <w:sz w:val="28"/>
          <w:szCs w:val="28"/>
        </w:rPr>
        <w:t>—</w:t>
      </w:r>
      <w:r w:rsidR="003771BF">
        <w:rPr>
          <w:sz w:val="28"/>
          <w:szCs w:val="28"/>
        </w:rPr>
        <w:t>Room</w:t>
      </w:r>
      <w:r w:rsidR="000C46B2">
        <w:rPr>
          <w:sz w:val="28"/>
          <w:szCs w:val="28"/>
        </w:rPr>
        <w:t xml:space="preserve"> 109</w:t>
      </w:r>
    </w:p>
    <w:p w:rsidR="00511132" w:rsidRDefault="00511132" w:rsidP="00E63DD7">
      <w:pPr>
        <w:jc w:val="center"/>
        <w:rPr>
          <w:sz w:val="28"/>
          <w:szCs w:val="28"/>
        </w:rPr>
      </w:pPr>
      <w:r>
        <w:rPr>
          <w:sz w:val="28"/>
          <w:szCs w:val="28"/>
        </w:rPr>
        <w:t>3</w:t>
      </w:r>
      <w:r w:rsidRPr="00511132">
        <w:rPr>
          <w:sz w:val="28"/>
          <w:szCs w:val="28"/>
          <w:vertAlign w:val="superscript"/>
        </w:rPr>
        <w:t>rd</w:t>
      </w:r>
      <w:r>
        <w:rPr>
          <w:sz w:val="28"/>
          <w:szCs w:val="28"/>
        </w:rPr>
        <w:t xml:space="preserve"> period—</w:t>
      </w:r>
      <w:r w:rsidR="003771BF">
        <w:rPr>
          <w:sz w:val="28"/>
          <w:szCs w:val="28"/>
        </w:rPr>
        <w:t>Biology—Kelli Browning/Loretta Maynard</w:t>
      </w:r>
      <w:r w:rsidR="000C46B2">
        <w:rPr>
          <w:sz w:val="28"/>
          <w:szCs w:val="28"/>
        </w:rPr>
        <w:t>—</w:t>
      </w:r>
      <w:r w:rsidR="003771BF">
        <w:rPr>
          <w:sz w:val="28"/>
          <w:szCs w:val="28"/>
        </w:rPr>
        <w:t>Room</w:t>
      </w:r>
      <w:r w:rsidR="000C46B2">
        <w:rPr>
          <w:sz w:val="28"/>
          <w:szCs w:val="28"/>
        </w:rPr>
        <w:t xml:space="preserve"> 211</w:t>
      </w:r>
    </w:p>
    <w:p w:rsidR="00511132" w:rsidRDefault="00511132" w:rsidP="00E63DD7">
      <w:pPr>
        <w:jc w:val="center"/>
        <w:rPr>
          <w:sz w:val="28"/>
          <w:szCs w:val="28"/>
        </w:rPr>
      </w:pPr>
      <w:r>
        <w:rPr>
          <w:sz w:val="28"/>
          <w:szCs w:val="28"/>
        </w:rPr>
        <w:t>4</w:t>
      </w:r>
      <w:r w:rsidRPr="00511132">
        <w:rPr>
          <w:sz w:val="28"/>
          <w:szCs w:val="28"/>
          <w:vertAlign w:val="superscript"/>
        </w:rPr>
        <w:t>th</w:t>
      </w:r>
      <w:r>
        <w:rPr>
          <w:sz w:val="28"/>
          <w:szCs w:val="28"/>
        </w:rPr>
        <w:t xml:space="preserve"> period—</w:t>
      </w:r>
      <w:r w:rsidR="003771BF">
        <w:rPr>
          <w:sz w:val="28"/>
          <w:szCs w:val="28"/>
        </w:rPr>
        <w:t>Math III—Amy Salmons/Loretta Maynard</w:t>
      </w:r>
      <w:r w:rsidR="000C46B2">
        <w:rPr>
          <w:sz w:val="28"/>
          <w:szCs w:val="28"/>
        </w:rPr>
        <w:t>—</w:t>
      </w:r>
      <w:r w:rsidR="003771BF">
        <w:rPr>
          <w:sz w:val="28"/>
          <w:szCs w:val="28"/>
        </w:rPr>
        <w:t>Room</w:t>
      </w:r>
      <w:r w:rsidR="000C46B2">
        <w:rPr>
          <w:sz w:val="28"/>
          <w:szCs w:val="28"/>
        </w:rPr>
        <w:t xml:space="preserve"> 140</w:t>
      </w:r>
    </w:p>
    <w:p w:rsidR="00511132" w:rsidRPr="000C46B2" w:rsidRDefault="00511132" w:rsidP="00E63DD7">
      <w:pPr>
        <w:jc w:val="center"/>
        <w:rPr>
          <w:sz w:val="26"/>
          <w:szCs w:val="26"/>
        </w:rPr>
      </w:pPr>
      <w:r w:rsidRPr="000C46B2">
        <w:rPr>
          <w:sz w:val="26"/>
          <w:szCs w:val="26"/>
        </w:rPr>
        <w:t>5</w:t>
      </w:r>
      <w:r w:rsidRPr="000C46B2">
        <w:rPr>
          <w:sz w:val="26"/>
          <w:szCs w:val="26"/>
          <w:vertAlign w:val="superscript"/>
        </w:rPr>
        <w:t>th</w:t>
      </w:r>
      <w:r w:rsidRPr="000C46B2">
        <w:rPr>
          <w:sz w:val="26"/>
          <w:szCs w:val="26"/>
        </w:rPr>
        <w:t xml:space="preserve"> period—</w:t>
      </w:r>
      <w:r w:rsidR="003771BF" w:rsidRPr="000C46B2">
        <w:rPr>
          <w:sz w:val="26"/>
          <w:szCs w:val="26"/>
        </w:rPr>
        <w:t xml:space="preserve">Math Lab—Brittney </w:t>
      </w:r>
      <w:proofErr w:type="spellStart"/>
      <w:r w:rsidR="003771BF" w:rsidRPr="000C46B2">
        <w:rPr>
          <w:sz w:val="26"/>
          <w:szCs w:val="26"/>
        </w:rPr>
        <w:t>Baisden</w:t>
      </w:r>
      <w:proofErr w:type="spellEnd"/>
      <w:r w:rsidR="003771BF" w:rsidRPr="000C46B2">
        <w:rPr>
          <w:sz w:val="26"/>
          <w:szCs w:val="26"/>
        </w:rPr>
        <w:t xml:space="preserve">/Mike Anderson/Loretta Maynard--Room </w:t>
      </w:r>
      <w:r w:rsidR="000C46B2" w:rsidRPr="000C46B2">
        <w:rPr>
          <w:sz w:val="26"/>
          <w:szCs w:val="26"/>
        </w:rPr>
        <w:t>143</w:t>
      </w:r>
    </w:p>
    <w:p w:rsidR="00511132" w:rsidRDefault="00511132" w:rsidP="00E63DD7">
      <w:pPr>
        <w:jc w:val="center"/>
        <w:rPr>
          <w:sz w:val="28"/>
          <w:szCs w:val="28"/>
        </w:rPr>
      </w:pPr>
      <w:r>
        <w:rPr>
          <w:sz w:val="28"/>
          <w:szCs w:val="28"/>
        </w:rPr>
        <w:t>6</w:t>
      </w:r>
      <w:r w:rsidRPr="00511132">
        <w:rPr>
          <w:sz w:val="28"/>
          <w:szCs w:val="28"/>
          <w:vertAlign w:val="superscript"/>
        </w:rPr>
        <w:t>th</w:t>
      </w:r>
      <w:r>
        <w:rPr>
          <w:sz w:val="28"/>
          <w:szCs w:val="28"/>
        </w:rPr>
        <w:t xml:space="preserve"> period—Planning</w:t>
      </w:r>
      <w:r w:rsidR="003771BF">
        <w:rPr>
          <w:sz w:val="28"/>
          <w:szCs w:val="28"/>
        </w:rPr>
        <w:t xml:space="preserve"> </w:t>
      </w:r>
    </w:p>
    <w:p w:rsidR="00511132" w:rsidRDefault="00511132" w:rsidP="00E63DD7">
      <w:pPr>
        <w:jc w:val="center"/>
        <w:rPr>
          <w:sz w:val="28"/>
          <w:szCs w:val="28"/>
        </w:rPr>
      </w:pPr>
      <w:r>
        <w:rPr>
          <w:sz w:val="28"/>
          <w:szCs w:val="28"/>
        </w:rPr>
        <w:t>7</w:t>
      </w:r>
      <w:r w:rsidRPr="00511132">
        <w:rPr>
          <w:sz w:val="28"/>
          <w:szCs w:val="28"/>
          <w:vertAlign w:val="superscript"/>
        </w:rPr>
        <w:t>th</w:t>
      </w:r>
      <w:r>
        <w:rPr>
          <w:sz w:val="28"/>
          <w:szCs w:val="28"/>
        </w:rPr>
        <w:t xml:space="preserve"> period—</w:t>
      </w:r>
      <w:proofErr w:type="spellStart"/>
      <w:r w:rsidR="003B46CF">
        <w:rPr>
          <w:sz w:val="28"/>
          <w:szCs w:val="28"/>
        </w:rPr>
        <w:t>Tran</w:t>
      </w:r>
      <w:r w:rsidR="000C46B2">
        <w:rPr>
          <w:sz w:val="28"/>
          <w:szCs w:val="28"/>
        </w:rPr>
        <w:t>s</w:t>
      </w:r>
      <w:r w:rsidR="003B46CF">
        <w:rPr>
          <w:sz w:val="28"/>
          <w:szCs w:val="28"/>
        </w:rPr>
        <w:t>Math</w:t>
      </w:r>
      <w:proofErr w:type="spellEnd"/>
      <w:r w:rsidR="003B46CF">
        <w:rPr>
          <w:sz w:val="28"/>
          <w:szCs w:val="28"/>
        </w:rPr>
        <w:t>—Mike Anderson/Loretta Maynard</w:t>
      </w:r>
      <w:r w:rsidR="000C46B2">
        <w:rPr>
          <w:sz w:val="28"/>
          <w:szCs w:val="28"/>
        </w:rPr>
        <w:t>—</w:t>
      </w:r>
      <w:r w:rsidR="003B46CF">
        <w:rPr>
          <w:sz w:val="28"/>
          <w:szCs w:val="28"/>
        </w:rPr>
        <w:t>Room</w:t>
      </w:r>
      <w:r w:rsidR="000C46B2">
        <w:rPr>
          <w:sz w:val="28"/>
          <w:szCs w:val="28"/>
        </w:rPr>
        <w:t xml:space="preserve"> 143</w:t>
      </w:r>
    </w:p>
    <w:p w:rsidR="00511132" w:rsidRDefault="00511132" w:rsidP="00E63DD7">
      <w:pPr>
        <w:jc w:val="center"/>
        <w:rPr>
          <w:sz w:val="28"/>
          <w:szCs w:val="28"/>
        </w:rPr>
      </w:pPr>
      <w:r>
        <w:rPr>
          <w:sz w:val="28"/>
          <w:szCs w:val="28"/>
        </w:rPr>
        <w:t>8</w:t>
      </w:r>
      <w:r w:rsidRPr="00511132">
        <w:rPr>
          <w:sz w:val="28"/>
          <w:szCs w:val="28"/>
          <w:vertAlign w:val="superscript"/>
        </w:rPr>
        <w:t>th</w:t>
      </w:r>
      <w:r>
        <w:rPr>
          <w:sz w:val="28"/>
          <w:szCs w:val="28"/>
        </w:rPr>
        <w:t xml:space="preserve"> period—Math III—Amy Salmons/Loretta Maynard</w:t>
      </w:r>
      <w:r w:rsidR="000C46B2">
        <w:rPr>
          <w:sz w:val="28"/>
          <w:szCs w:val="28"/>
        </w:rPr>
        <w:t>—</w:t>
      </w:r>
      <w:r w:rsidR="003771BF">
        <w:rPr>
          <w:sz w:val="28"/>
          <w:szCs w:val="28"/>
        </w:rPr>
        <w:t>Room</w:t>
      </w:r>
      <w:r w:rsidR="000C46B2">
        <w:rPr>
          <w:sz w:val="28"/>
          <w:szCs w:val="28"/>
        </w:rPr>
        <w:t xml:space="preserve"> 140</w:t>
      </w:r>
    </w:p>
    <w:p w:rsidR="00BE30FA" w:rsidRDefault="00BE30FA" w:rsidP="00E63DD7">
      <w:pPr>
        <w:jc w:val="center"/>
        <w:rPr>
          <w:sz w:val="28"/>
          <w:szCs w:val="28"/>
        </w:rPr>
      </w:pPr>
    </w:p>
    <w:p w:rsidR="00BE30FA" w:rsidRDefault="00BE30FA" w:rsidP="00E63DD7">
      <w:pPr>
        <w:jc w:val="center"/>
        <w:rPr>
          <w:sz w:val="28"/>
          <w:szCs w:val="28"/>
        </w:rPr>
      </w:pPr>
    </w:p>
    <w:p w:rsidR="00BE30FA" w:rsidRDefault="00BE30FA" w:rsidP="00BE30FA">
      <w:pPr>
        <w:jc w:val="center"/>
        <w:rPr>
          <w:sz w:val="28"/>
          <w:szCs w:val="28"/>
        </w:rPr>
      </w:pPr>
    </w:p>
    <w:p w:rsidR="00BE30FA" w:rsidRDefault="00BE30FA" w:rsidP="00BE30FA">
      <w:pPr>
        <w:jc w:val="center"/>
        <w:rPr>
          <w:sz w:val="28"/>
          <w:szCs w:val="28"/>
        </w:rPr>
      </w:pPr>
    </w:p>
    <w:p w:rsidR="00BE30FA" w:rsidRPr="00BE30FA" w:rsidRDefault="00BE30FA" w:rsidP="00BE30FA">
      <w:pPr>
        <w:jc w:val="center"/>
        <w:rPr>
          <w:sz w:val="28"/>
          <w:szCs w:val="28"/>
        </w:rPr>
      </w:pPr>
      <w:r w:rsidRPr="00BE30FA">
        <w:rPr>
          <w:sz w:val="28"/>
          <w:szCs w:val="28"/>
        </w:rPr>
        <w:t>Content Overview </w:t>
      </w:r>
    </w:p>
    <w:p w:rsidR="00BE30FA" w:rsidRDefault="00BE30FA" w:rsidP="00BE30FA">
      <w:pPr>
        <w:rPr>
          <w:sz w:val="28"/>
          <w:szCs w:val="28"/>
        </w:rPr>
      </w:pPr>
      <w:r>
        <w:rPr>
          <w:sz w:val="28"/>
          <w:szCs w:val="28"/>
        </w:rPr>
        <w:t xml:space="preserve">     </w:t>
      </w:r>
      <w:r w:rsidRPr="00BE30FA">
        <w:rPr>
          <w:sz w:val="28"/>
          <w:szCs w:val="28"/>
        </w:rPr>
        <w:t>Each student has an IEP (Individualized Education Plan) which delineates the specifics of academic and nonacademic instruction. Nonacademic instruction provides self-help strategies for attention and behavior issues as well as social, organizational and study skills. At the end of every school year, an annual IEP will be written for the upcoming new school year indicating areas of progress, strengths</w:t>
      </w:r>
      <w:r w:rsidR="00A33629">
        <w:rPr>
          <w:sz w:val="28"/>
          <w:szCs w:val="28"/>
        </w:rPr>
        <w:t xml:space="preserve">, </w:t>
      </w:r>
      <w:r w:rsidR="00A52056">
        <w:rPr>
          <w:sz w:val="28"/>
          <w:szCs w:val="28"/>
        </w:rPr>
        <w:t>accommodations</w:t>
      </w:r>
      <w:r w:rsidRPr="00BE30FA">
        <w:rPr>
          <w:sz w:val="28"/>
          <w:szCs w:val="28"/>
        </w:rPr>
        <w:t xml:space="preserve"> and needs.</w:t>
      </w:r>
      <w:r w:rsidR="00915DB3">
        <w:rPr>
          <w:sz w:val="28"/>
          <w:szCs w:val="28"/>
        </w:rPr>
        <w:t xml:space="preserve">  </w:t>
      </w:r>
      <w:bookmarkStart w:id="0" w:name="_GoBack"/>
      <w:bookmarkEnd w:id="0"/>
    </w:p>
    <w:p w:rsidR="00F03C89" w:rsidRDefault="00F03C89" w:rsidP="00BE30FA">
      <w:pPr>
        <w:rPr>
          <w:sz w:val="28"/>
          <w:szCs w:val="28"/>
        </w:rPr>
      </w:pPr>
    </w:p>
    <w:p w:rsidR="00F03C89" w:rsidRPr="00F03C89" w:rsidRDefault="00F03C89" w:rsidP="00F03C89">
      <w:pPr>
        <w:jc w:val="center"/>
        <w:rPr>
          <w:sz w:val="28"/>
          <w:szCs w:val="28"/>
        </w:rPr>
      </w:pPr>
      <w:r w:rsidRPr="00F03C89">
        <w:rPr>
          <w:sz w:val="28"/>
          <w:szCs w:val="28"/>
        </w:rPr>
        <w:t>Learning and Developmental Goals  </w:t>
      </w:r>
    </w:p>
    <w:p w:rsidR="00F03C89" w:rsidRDefault="00F03C89" w:rsidP="00F03C89">
      <w:pPr>
        <w:rPr>
          <w:sz w:val="28"/>
          <w:szCs w:val="28"/>
        </w:rPr>
      </w:pPr>
      <w:r>
        <w:rPr>
          <w:sz w:val="28"/>
          <w:szCs w:val="28"/>
        </w:rPr>
        <w:t xml:space="preserve">     </w:t>
      </w:r>
      <w:r w:rsidRPr="00F03C89">
        <w:rPr>
          <w:sz w:val="28"/>
          <w:szCs w:val="28"/>
        </w:rPr>
        <w:t>All students participate in the general education curri</w:t>
      </w:r>
      <w:r w:rsidR="00DE69B3">
        <w:rPr>
          <w:sz w:val="28"/>
          <w:szCs w:val="28"/>
        </w:rPr>
        <w:t>culum at their grade level.  S</w:t>
      </w:r>
      <w:r w:rsidRPr="00F03C89">
        <w:rPr>
          <w:sz w:val="28"/>
          <w:szCs w:val="28"/>
        </w:rPr>
        <w:t xml:space="preserve">tudents receive special education services in the general education classroom (inclusion), where the special education teacher will support the students to be successful in participating in the general education curriculum as well as helping them reach the specific goals specified on their IEP. </w:t>
      </w:r>
      <w:r w:rsidR="00054833">
        <w:rPr>
          <w:sz w:val="28"/>
          <w:szCs w:val="28"/>
        </w:rPr>
        <w:t xml:space="preserve"> </w:t>
      </w:r>
      <w:r w:rsidR="00843259">
        <w:rPr>
          <w:sz w:val="28"/>
          <w:szCs w:val="28"/>
        </w:rPr>
        <w:t>General Education Teachers are required to read and sign that they have read each student’s complete IEP including their accommodations at the beginning of each year.</w:t>
      </w:r>
      <w:r w:rsidRPr="00F03C89">
        <w:rPr>
          <w:sz w:val="28"/>
          <w:szCs w:val="28"/>
        </w:rPr>
        <w:t xml:space="preserve"> </w:t>
      </w:r>
      <w:r w:rsidR="00054833">
        <w:rPr>
          <w:sz w:val="28"/>
          <w:szCs w:val="28"/>
        </w:rPr>
        <w:t xml:space="preserve">A </w:t>
      </w:r>
      <w:r w:rsidRPr="00F03C89">
        <w:rPr>
          <w:sz w:val="28"/>
          <w:szCs w:val="28"/>
        </w:rPr>
        <w:t>co</w:t>
      </w:r>
      <w:r w:rsidR="00570F55">
        <w:rPr>
          <w:sz w:val="28"/>
          <w:szCs w:val="28"/>
        </w:rPr>
        <w:t>py of the accommodations page can be</w:t>
      </w:r>
      <w:r w:rsidRPr="00F03C89">
        <w:rPr>
          <w:sz w:val="28"/>
          <w:szCs w:val="28"/>
        </w:rPr>
        <w:t xml:space="preserve"> provided to the appropriate general education teachers with an explanation of accommodations and the areas of responsibility o</w:t>
      </w:r>
      <w:r w:rsidR="00570F55">
        <w:rPr>
          <w:sz w:val="28"/>
          <w:szCs w:val="28"/>
        </w:rPr>
        <w:t xml:space="preserve">f the general education teacher upon request. </w:t>
      </w:r>
      <w:r w:rsidRPr="00F03C89">
        <w:rPr>
          <w:sz w:val="28"/>
          <w:szCs w:val="28"/>
        </w:rPr>
        <w:t xml:space="preserve"> Ways to provide accommodations for the student and to design/compile classroom materials to suit the needs of the student will be discussed as well.</w:t>
      </w:r>
    </w:p>
    <w:p w:rsidR="002E6B81" w:rsidRDefault="002E6B81" w:rsidP="00F03C89">
      <w:pPr>
        <w:rPr>
          <w:sz w:val="28"/>
          <w:szCs w:val="28"/>
        </w:rPr>
      </w:pPr>
    </w:p>
    <w:p w:rsidR="002E6B81" w:rsidRPr="002E6B81" w:rsidRDefault="002E6B81" w:rsidP="002E6B81">
      <w:pPr>
        <w:jc w:val="center"/>
        <w:rPr>
          <w:sz w:val="28"/>
          <w:szCs w:val="28"/>
        </w:rPr>
      </w:pPr>
      <w:r w:rsidRPr="002E6B81">
        <w:rPr>
          <w:bCs/>
          <w:sz w:val="28"/>
          <w:szCs w:val="28"/>
        </w:rPr>
        <w:t>Grade Level Standards in Each Subject</w:t>
      </w:r>
    </w:p>
    <w:p w:rsidR="002E6B81" w:rsidRPr="002E6B81" w:rsidRDefault="002E6B81" w:rsidP="002E6B81">
      <w:pPr>
        <w:rPr>
          <w:sz w:val="28"/>
          <w:szCs w:val="28"/>
        </w:rPr>
      </w:pPr>
      <w:r>
        <w:rPr>
          <w:sz w:val="28"/>
          <w:szCs w:val="28"/>
        </w:rPr>
        <w:t>West Virginia Content Standards and Objectives</w:t>
      </w:r>
      <w:r w:rsidRPr="002E6B81">
        <w:rPr>
          <w:sz w:val="28"/>
          <w:szCs w:val="28"/>
        </w:rPr>
        <w:t xml:space="preserve"> for all learning areas are </w:t>
      </w:r>
      <w:r>
        <w:rPr>
          <w:sz w:val="28"/>
          <w:szCs w:val="28"/>
        </w:rPr>
        <w:t xml:space="preserve">included in each of the General Education Teacher’s syllabuses that will be given to each student in their Links class the first day of school and </w:t>
      </w:r>
      <w:r w:rsidRPr="002E6B81">
        <w:rPr>
          <w:sz w:val="28"/>
          <w:szCs w:val="28"/>
        </w:rPr>
        <w:t>a</w:t>
      </w:r>
      <w:r w:rsidR="00570F55">
        <w:rPr>
          <w:sz w:val="28"/>
          <w:szCs w:val="28"/>
        </w:rPr>
        <w:t xml:space="preserve">vailable upon request or </w:t>
      </w:r>
      <w:r w:rsidRPr="002E6B81">
        <w:rPr>
          <w:sz w:val="28"/>
          <w:szCs w:val="28"/>
        </w:rPr>
        <w:t xml:space="preserve"> visit </w:t>
      </w:r>
      <w:r w:rsidR="00CA169F">
        <w:rPr>
          <w:sz w:val="28"/>
          <w:szCs w:val="28"/>
        </w:rPr>
        <w:t xml:space="preserve">Tug Valley High Schools Homepage at </w:t>
      </w:r>
      <w:hyperlink r:id="rId7" w:history="1">
        <w:r w:rsidR="00CA169F" w:rsidRPr="00A273CD">
          <w:rPr>
            <w:rStyle w:val="Hyperlink"/>
            <w:sz w:val="28"/>
            <w:szCs w:val="28"/>
          </w:rPr>
          <w:t>https://www.mingoschools.com</w:t>
        </w:r>
      </w:hyperlink>
      <w:r w:rsidR="00CA169F">
        <w:rPr>
          <w:sz w:val="28"/>
          <w:szCs w:val="28"/>
        </w:rPr>
        <w:t xml:space="preserve">.  </w:t>
      </w:r>
    </w:p>
    <w:p w:rsidR="002E6B81" w:rsidRDefault="002E6B81" w:rsidP="00A84356">
      <w:pPr>
        <w:jc w:val="center"/>
        <w:rPr>
          <w:sz w:val="28"/>
          <w:szCs w:val="28"/>
        </w:rPr>
      </w:pPr>
    </w:p>
    <w:p w:rsidR="00EB539F" w:rsidRPr="00A52056" w:rsidRDefault="000C6D89" w:rsidP="00EB539F">
      <w:pPr>
        <w:jc w:val="center"/>
        <w:rPr>
          <w:sz w:val="28"/>
          <w:szCs w:val="28"/>
        </w:rPr>
      </w:pPr>
      <w:r>
        <w:rPr>
          <w:sz w:val="28"/>
          <w:szCs w:val="28"/>
        </w:rPr>
        <w:lastRenderedPageBreak/>
        <w:t>Responsibility and Preparation</w:t>
      </w:r>
    </w:p>
    <w:p w:rsidR="000C6D89" w:rsidRPr="000C6D89" w:rsidRDefault="000C6D89" w:rsidP="000C6D89">
      <w:pPr>
        <w:pStyle w:val="ListParagraph"/>
        <w:numPr>
          <w:ilvl w:val="0"/>
          <w:numId w:val="1"/>
        </w:numPr>
        <w:jc w:val="center"/>
        <w:rPr>
          <w:sz w:val="28"/>
          <w:szCs w:val="28"/>
        </w:rPr>
      </w:pPr>
      <w:r>
        <w:rPr>
          <w:sz w:val="28"/>
          <w:szCs w:val="28"/>
        </w:rPr>
        <w:t xml:space="preserve">All </w:t>
      </w:r>
      <w:r w:rsidRPr="000C6D89">
        <w:rPr>
          <w:sz w:val="28"/>
          <w:szCs w:val="28"/>
        </w:rPr>
        <w:t xml:space="preserve">Students should </w:t>
      </w:r>
      <w:r w:rsidR="00A52056">
        <w:rPr>
          <w:sz w:val="28"/>
          <w:szCs w:val="28"/>
        </w:rPr>
        <w:t xml:space="preserve">be on time and </w:t>
      </w:r>
      <w:r w:rsidRPr="000C6D89">
        <w:rPr>
          <w:sz w:val="28"/>
          <w:szCs w:val="28"/>
        </w:rPr>
        <w:t xml:space="preserve">come to all classes prepared with </w:t>
      </w:r>
      <w:r w:rsidRPr="000C6D89">
        <w:rPr>
          <w:sz w:val="28"/>
          <w:szCs w:val="28"/>
          <w:u w:val="single"/>
        </w:rPr>
        <w:t>laptop and charger</w:t>
      </w:r>
      <w:r w:rsidRPr="000C6D89">
        <w:rPr>
          <w:sz w:val="28"/>
          <w:szCs w:val="28"/>
        </w:rPr>
        <w:t xml:space="preserve">, </w:t>
      </w:r>
      <w:r w:rsidRPr="000C6D89">
        <w:rPr>
          <w:sz w:val="28"/>
          <w:szCs w:val="28"/>
          <w:u w:val="single"/>
        </w:rPr>
        <w:t>paper/notebook</w:t>
      </w:r>
      <w:r w:rsidRPr="000C6D89">
        <w:rPr>
          <w:sz w:val="28"/>
          <w:szCs w:val="28"/>
        </w:rPr>
        <w:t xml:space="preserve">, </w:t>
      </w:r>
      <w:r w:rsidRPr="000C6D89">
        <w:rPr>
          <w:sz w:val="28"/>
          <w:szCs w:val="28"/>
          <w:u w:val="single"/>
        </w:rPr>
        <w:t>pencils/pens</w:t>
      </w:r>
    </w:p>
    <w:p w:rsidR="000C6D89" w:rsidRDefault="000C6D89" w:rsidP="000C6D89">
      <w:pPr>
        <w:pStyle w:val="ListParagraph"/>
        <w:numPr>
          <w:ilvl w:val="0"/>
          <w:numId w:val="1"/>
        </w:numPr>
        <w:jc w:val="center"/>
        <w:rPr>
          <w:sz w:val="28"/>
          <w:szCs w:val="28"/>
        </w:rPr>
      </w:pPr>
      <w:r w:rsidRPr="000C6D89">
        <w:rPr>
          <w:sz w:val="28"/>
          <w:szCs w:val="28"/>
        </w:rPr>
        <w:t>All students shoul</w:t>
      </w:r>
      <w:r w:rsidRPr="008B0CC5">
        <w:rPr>
          <w:sz w:val="28"/>
          <w:szCs w:val="28"/>
        </w:rPr>
        <w:t xml:space="preserve">d </w:t>
      </w:r>
      <w:r w:rsidRPr="000C6D89">
        <w:rPr>
          <w:sz w:val="28"/>
          <w:szCs w:val="28"/>
        </w:rPr>
        <w:t>know their</w:t>
      </w:r>
      <w:r>
        <w:rPr>
          <w:sz w:val="28"/>
          <w:szCs w:val="28"/>
          <w:u w:val="single"/>
        </w:rPr>
        <w:t xml:space="preserve"> user names and passwords</w:t>
      </w:r>
      <w:r>
        <w:rPr>
          <w:sz w:val="28"/>
          <w:szCs w:val="28"/>
        </w:rPr>
        <w:t xml:space="preserve"> </w:t>
      </w:r>
    </w:p>
    <w:p w:rsidR="005A6EA8" w:rsidRDefault="000C6D89" w:rsidP="000C6D89">
      <w:pPr>
        <w:pStyle w:val="ListParagraph"/>
        <w:numPr>
          <w:ilvl w:val="0"/>
          <w:numId w:val="1"/>
        </w:numPr>
        <w:jc w:val="center"/>
        <w:rPr>
          <w:sz w:val="28"/>
          <w:szCs w:val="28"/>
        </w:rPr>
      </w:pPr>
      <w:r>
        <w:rPr>
          <w:sz w:val="28"/>
          <w:szCs w:val="28"/>
        </w:rPr>
        <w:t>Students need to turn in their assignments</w:t>
      </w:r>
      <w:r w:rsidR="005A6EA8">
        <w:rPr>
          <w:sz w:val="28"/>
          <w:szCs w:val="28"/>
        </w:rPr>
        <w:t xml:space="preserve"> in by the due date given if possible, but</w:t>
      </w:r>
      <w:r>
        <w:rPr>
          <w:sz w:val="28"/>
          <w:szCs w:val="28"/>
        </w:rPr>
        <w:t xml:space="preserve"> because students have extended time for completing </w:t>
      </w:r>
      <w:r w:rsidR="005A6EA8">
        <w:rPr>
          <w:sz w:val="28"/>
          <w:szCs w:val="28"/>
        </w:rPr>
        <w:t>their assignments they may turn in their assignments up to three days past the given due date.</w:t>
      </w:r>
    </w:p>
    <w:p w:rsidR="00A84356" w:rsidRDefault="008B0CC5" w:rsidP="000C6D89">
      <w:pPr>
        <w:pStyle w:val="ListParagraph"/>
        <w:numPr>
          <w:ilvl w:val="0"/>
          <w:numId w:val="1"/>
        </w:numPr>
        <w:jc w:val="center"/>
        <w:rPr>
          <w:sz w:val="28"/>
          <w:szCs w:val="28"/>
        </w:rPr>
      </w:pPr>
      <w:r>
        <w:rPr>
          <w:sz w:val="28"/>
          <w:szCs w:val="28"/>
        </w:rPr>
        <w:t>Regular attendance is essential in all classes.  Students who are absent are given make-up work.  State law dictates that students be given a limited amount of days to complete the assignments; however, students with and IEP will be given extended time and their make-up assignments modified.</w:t>
      </w:r>
    </w:p>
    <w:p w:rsidR="00A042EC" w:rsidRDefault="00A042EC" w:rsidP="00A042EC">
      <w:pPr>
        <w:jc w:val="center"/>
        <w:rPr>
          <w:sz w:val="28"/>
          <w:szCs w:val="28"/>
        </w:rPr>
      </w:pPr>
    </w:p>
    <w:p w:rsidR="00A042EC" w:rsidRDefault="00EB539F" w:rsidP="00EB539F">
      <w:pPr>
        <w:jc w:val="center"/>
        <w:rPr>
          <w:sz w:val="28"/>
          <w:szCs w:val="28"/>
        </w:rPr>
      </w:pPr>
      <w:r>
        <w:rPr>
          <w:sz w:val="28"/>
          <w:szCs w:val="28"/>
        </w:rPr>
        <w:t>Online Grade Book</w:t>
      </w:r>
    </w:p>
    <w:p w:rsidR="00A042EC" w:rsidRDefault="00A042EC" w:rsidP="00A042EC">
      <w:pPr>
        <w:jc w:val="center"/>
        <w:rPr>
          <w:sz w:val="28"/>
          <w:szCs w:val="28"/>
        </w:rPr>
      </w:pPr>
      <w:proofErr w:type="spellStart"/>
      <w:r>
        <w:rPr>
          <w:sz w:val="28"/>
          <w:szCs w:val="28"/>
        </w:rPr>
        <w:t>Livegrades</w:t>
      </w:r>
      <w:proofErr w:type="spellEnd"/>
      <w:r>
        <w:rPr>
          <w:sz w:val="28"/>
          <w:szCs w:val="28"/>
        </w:rPr>
        <w:t xml:space="preserve"> will be used to record students’ grades, attendance, and behavior.  Parents and students </w:t>
      </w:r>
      <w:r w:rsidR="00EB539F">
        <w:rPr>
          <w:sz w:val="28"/>
          <w:szCs w:val="28"/>
        </w:rPr>
        <w:t xml:space="preserve">are encouraged to log onto </w:t>
      </w:r>
      <w:proofErr w:type="spellStart"/>
      <w:r w:rsidR="00EB539F">
        <w:rPr>
          <w:sz w:val="28"/>
          <w:szCs w:val="28"/>
        </w:rPr>
        <w:t>L</w:t>
      </w:r>
      <w:r>
        <w:rPr>
          <w:sz w:val="28"/>
          <w:szCs w:val="28"/>
        </w:rPr>
        <w:t>ivegrades</w:t>
      </w:r>
      <w:proofErr w:type="spellEnd"/>
      <w:r>
        <w:rPr>
          <w:sz w:val="28"/>
          <w:szCs w:val="28"/>
        </w:rPr>
        <w:t xml:space="preserve"> at least once a week to review student’s progress.  If for some reason that a parent or student cannot l</w:t>
      </w:r>
      <w:r w:rsidR="00EB539F">
        <w:rPr>
          <w:sz w:val="28"/>
          <w:szCs w:val="28"/>
        </w:rPr>
        <w:t xml:space="preserve">og into </w:t>
      </w:r>
      <w:proofErr w:type="spellStart"/>
      <w:r w:rsidR="00EB539F">
        <w:rPr>
          <w:sz w:val="28"/>
          <w:szCs w:val="28"/>
        </w:rPr>
        <w:t>L</w:t>
      </w:r>
      <w:r>
        <w:rPr>
          <w:sz w:val="28"/>
          <w:szCs w:val="28"/>
        </w:rPr>
        <w:t>ivegrades</w:t>
      </w:r>
      <w:proofErr w:type="spellEnd"/>
      <w:r>
        <w:rPr>
          <w:sz w:val="28"/>
          <w:szCs w:val="28"/>
        </w:rPr>
        <w:t>, please contact one of the counselors.</w:t>
      </w:r>
    </w:p>
    <w:p w:rsidR="00E1120D" w:rsidRDefault="00E1120D" w:rsidP="00A042EC">
      <w:pPr>
        <w:jc w:val="center"/>
        <w:rPr>
          <w:sz w:val="28"/>
          <w:szCs w:val="28"/>
        </w:rPr>
      </w:pPr>
    </w:p>
    <w:p w:rsidR="00E1120D" w:rsidRDefault="00E1120D" w:rsidP="00A042EC">
      <w:pPr>
        <w:jc w:val="center"/>
        <w:rPr>
          <w:sz w:val="28"/>
          <w:szCs w:val="28"/>
        </w:rPr>
      </w:pPr>
      <w:r>
        <w:rPr>
          <w:sz w:val="28"/>
          <w:szCs w:val="28"/>
        </w:rPr>
        <w:t>Assessment Procedures</w:t>
      </w:r>
    </w:p>
    <w:p w:rsidR="00EB539F" w:rsidRDefault="00E1120D" w:rsidP="00E1120D">
      <w:pPr>
        <w:jc w:val="center"/>
        <w:rPr>
          <w:sz w:val="28"/>
          <w:szCs w:val="28"/>
        </w:rPr>
      </w:pPr>
      <w:r>
        <w:rPr>
          <w:sz w:val="28"/>
          <w:szCs w:val="28"/>
        </w:rPr>
        <w:t xml:space="preserve"> </w:t>
      </w:r>
      <w:r>
        <w:rPr>
          <w:sz w:val="28"/>
          <w:szCs w:val="28"/>
        </w:rPr>
        <w:t>Student’s will be given a Progress report every 4</w:t>
      </w:r>
      <w:r>
        <w:rPr>
          <w:sz w:val="28"/>
          <w:szCs w:val="28"/>
        </w:rPr>
        <w:t xml:space="preserve"> </w:t>
      </w:r>
      <w:r>
        <w:rPr>
          <w:sz w:val="28"/>
          <w:szCs w:val="28"/>
        </w:rPr>
        <w:t xml:space="preserve">1/2 weeks </w:t>
      </w:r>
      <w:r>
        <w:rPr>
          <w:sz w:val="28"/>
          <w:szCs w:val="28"/>
        </w:rPr>
        <w:t xml:space="preserve">from each General education class </w:t>
      </w:r>
      <w:r>
        <w:rPr>
          <w:sz w:val="28"/>
          <w:szCs w:val="28"/>
        </w:rPr>
        <w:t xml:space="preserve">and a Report Card </w:t>
      </w:r>
      <w:r>
        <w:rPr>
          <w:sz w:val="28"/>
          <w:szCs w:val="28"/>
        </w:rPr>
        <w:t xml:space="preserve">will be given out </w:t>
      </w:r>
      <w:r>
        <w:rPr>
          <w:sz w:val="28"/>
          <w:szCs w:val="28"/>
        </w:rPr>
        <w:t>eve</w:t>
      </w:r>
      <w:r>
        <w:rPr>
          <w:sz w:val="28"/>
          <w:szCs w:val="28"/>
        </w:rPr>
        <w:t>ry 9 weeks along with Progress reports for student’s specific IEP goals </w:t>
      </w:r>
      <w:r w:rsidRPr="00E1120D">
        <w:rPr>
          <w:sz w:val="28"/>
          <w:szCs w:val="28"/>
        </w:rPr>
        <w:t>as specified</w:t>
      </w:r>
      <w:r>
        <w:rPr>
          <w:sz w:val="28"/>
          <w:szCs w:val="28"/>
        </w:rPr>
        <w:t xml:space="preserve"> in each</w:t>
      </w:r>
      <w:r w:rsidRPr="00E1120D">
        <w:rPr>
          <w:sz w:val="28"/>
          <w:szCs w:val="28"/>
        </w:rPr>
        <w:t xml:space="preserve"> student's IEP.</w:t>
      </w:r>
    </w:p>
    <w:p w:rsidR="00EB539F" w:rsidRDefault="00EB539F" w:rsidP="00A042EC">
      <w:pPr>
        <w:jc w:val="center"/>
        <w:rPr>
          <w:sz w:val="28"/>
          <w:szCs w:val="28"/>
        </w:rPr>
      </w:pPr>
      <w:r>
        <w:rPr>
          <w:sz w:val="28"/>
          <w:szCs w:val="28"/>
        </w:rPr>
        <w:t>Grading Scale</w:t>
      </w:r>
    </w:p>
    <w:p w:rsidR="00EB539F" w:rsidRDefault="00EB539F" w:rsidP="00A042EC">
      <w:pPr>
        <w:jc w:val="center"/>
        <w:rPr>
          <w:sz w:val="28"/>
          <w:szCs w:val="28"/>
        </w:rPr>
      </w:pPr>
      <w:r>
        <w:rPr>
          <w:sz w:val="28"/>
          <w:szCs w:val="28"/>
        </w:rPr>
        <w:t>90-100%=A</w:t>
      </w:r>
    </w:p>
    <w:p w:rsidR="00EB539F" w:rsidRDefault="00EB539F" w:rsidP="00A042EC">
      <w:pPr>
        <w:jc w:val="center"/>
        <w:rPr>
          <w:sz w:val="28"/>
          <w:szCs w:val="28"/>
        </w:rPr>
      </w:pPr>
      <w:r>
        <w:rPr>
          <w:sz w:val="28"/>
          <w:szCs w:val="28"/>
        </w:rPr>
        <w:t>80-89%=B</w:t>
      </w:r>
    </w:p>
    <w:p w:rsidR="00EB539F" w:rsidRDefault="00EB539F" w:rsidP="00A042EC">
      <w:pPr>
        <w:jc w:val="center"/>
        <w:rPr>
          <w:sz w:val="28"/>
          <w:szCs w:val="28"/>
        </w:rPr>
      </w:pPr>
      <w:r>
        <w:rPr>
          <w:sz w:val="28"/>
          <w:szCs w:val="28"/>
        </w:rPr>
        <w:t>70-79%=C</w:t>
      </w:r>
    </w:p>
    <w:p w:rsidR="00EB539F" w:rsidRDefault="00EB539F" w:rsidP="00A042EC">
      <w:pPr>
        <w:jc w:val="center"/>
        <w:rPr>
          <w:sz w:val="28"/>
          <w:szCs w:val="28"/>
        </w:rPr>
      </w:pPr>
      <w:r>
        <w:rPr>
          <w:sz w:val="28"/>
          <w:szCs w:val="28"/>
        </w:rPr>
        <w:t>60-69%=D</w:t>
      </w:r>
    </w:p>
    <w:p w:rsidR="00EB539F" w:rsidRDefault="00EB539F" w:rsidP="00A042EC">
      <w:pPr>
        <w:jc w:val="center"/>
        <w:rPr>
          <w:sz w:val="28"/>
          <w:szCs w:val="28"/>
        </w:rPr>
      </w:pPr>
      <w:r>
        <w:rPr>
          <w:sz w:val="28"/>
          <w:szCs w:val="28"/>
        </w:rPr>
        <w:t>59% or below=F</w:t>
      </w:r>
    </w:p>
    <w:p w:rsidR="00EB539F" w:rsidRDefault="00001449" w:rsidP="00A042EC">
      <w:pPr>
        <w:jc w:val="center"/>
        <w:rPr>
          <w:sz w:val="28"/>
          <w:szCs w:val="28"/>
        </w:rPr>
      </w:pPr>
      <w:r>
        <w:rPr>
          <w:sz w:val="28"/>
          <w:szCs w:val="28"/>
        </w:rPr>
        <w:lastRenderedPageBreak/>
        <w:t>*Refer to other grading information that will be</w:t>
      </w:r>
      <w:r w:rsidR="00EB539F">
        <w:rPr>
          <w:sz w:val="28"/>
          <w:szCs w:val="28"/>
        </w:rPr>
        <w:t xml:space="preserve"> included </w:t>
      </w:r>
      <w:r>
        <w:rPr>
          <w:sz w:val="28"/>
          <w:szCs w:val="28"/>
        </w:rPr>
        <w:t xml:space="preserve">for each class </w:t>
      </w:r>
      <w:r w:rsidR="00EB539F">
        <w:rPr>
          <w:sz w:val="28"/>
          <w:szCs w:val="28"/>
        </w:rPr>
        <w:t>in each General Educator’s Syllabus</w:t>
      </w:r>
      <w:r>
        <w:rPr>
          <w:sz w:val="28"/>
          <w:szCs w:val="28"/>
        </w:rPr>
        <w:t>.</w:t>
      </w:r>
    </w:p>
    <w:p w:rsidR="00A042EC" w:rsidRPr="00A042EC" w:rsidRDefault="00A042EC" w:rsidP="00A042EC">
      <w:pPr>
        <w:jc w:val="center"/>
        <w:rPr>
          <w:sz w:val="28"/>
          <w:szCs w:val="28"/>
        </w:rPr>
      </w:pPr>
      <w:r>
        <w:rPr>
          <w:sz w:val="28"/>
          <w:szCs w:val="28"/>
        </w:rPr>
        <w:t xml:space="preserve">  </w:t>
      </w:r>
    </w:p>
    <w:p w:rsidR="002E6B81" w:rsidRPr="00F03C89" w:rsidRDefault="002E6B81" w:rsidP="002E6B81">
      <w:pPr>
        <w:jc w:val="center"/>
        <w:rPr>
          <w:sz w:val="28"/>
          <w:szCs w:val="28"/>
        </w:rPr>
      </w:pPr>
    </w:p>
    <w:p w:rsidR="00F03C89" w:rsidRPr="00BE30FA" w:rsidRDefault="00F03C89" w:rsidP="00F03C89">
      <w:pPr>
        <w:jc w:val="center"/>
        <w:rPr>
          <w:sz w:val="28"/>
          <w:szCs w:val="28"/>
        </w:rPr>
      </w:pPr>
    </w:p>
    <w:p w:rsidR="00BE30FA" w:rsidRDefault="00BE30FA" w:rsidP="00E63DD7">
      <w:pPr>
        <w:jc w:val="center"/>
        <w:rPr>
          <w:sz w:val="28"/>
          <w:szCs w:val="28"/>
        </w:rPr>
      </w:pPr>
    </w:p>
    <w:p w:rsidR="00BE30FA" w:rsidRPr="00945D18" w:rsidRDefault="00BE30FA" w:rsidP="00E63DD7">
      <w:pPr>
        <w:jc w:val="center"/>
        <w:rPr>
          <w:sz w:val="28"/>
          <w:szCs w:val="28"/>
        </w:rPr>
      </w:pPr>
    </w:p>
    <w:sectPr w:rsidR="00BE30FA" w:rsidRPr="00945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16390"/>
    <w:multiLevelType w:val="hybridMultilevel"/>
    <w:tmpl w:val="60D0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18"/>
    <w:rsid w:val="00001449"/>
    <w:rsid w:val="00054833"/>
    <w:rsid w:val="000C2136"/>
    <w:rsid w:val="000C46B2"/>
    <w:rsid w:val="000C6D89"/>
    <w:rsid w:val="002E6B81"/>
    <w:rsid w:val="003771BF"/>
    <w:rsid w:val="003B46CF"/>
    <w:rsid w:val="003F79E1"/>
    <w:rsid w:val="00511132"/>
    <w:rsid w:val="00570F55"/>
    <w:rsid w:val="005A6EA8"/>
    <w:rsid w:val="00843259"/>
    <w:rsid w:val="008B0CC5"/>
    <w:rsid w:val="008C56C8"/>
    <w:rsid w:val="00915DB3"/>
    <w:rsid w:val="00945D18"/>
    <w:rsid w:val="00A042EC"/>
    <w:rsid w:val="00A33629"/>
    <w:rsid w:val="00A52056"/>
    <w:rsid w:val="00A84356"/>
    <w:rsid w:val="00BE30FA"/>
    <w:rsid w:val="00CA169F"/>
    <w:rsid w:val="00DC1E69"/>
    <w:rsid w:val="00DE69B3"/>
    <w:rsid w:val="00E1120D"/>
    <w:rsid w:val="00E63DD7"/>
    <w:rsid w:val="00EB539F"/>
    <w:rsid w:val="00EC1114"/>
    <w:rsid w:val="00EE13C8"/>
    <w:rsid w:val="00F0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BDC1"/>
  <w15:chartTrackingRefBased/>
  <w15:docId w15:val="{016A3515-28BF-49BC-B733-92520359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9E1"/>
    <w:rPr>
      <w:color w:val="0563C1" w:themeColor="hyperlink"/>
      <w:u w:val="single"/>
    </w:rPr>
  </w:style>
  <w:style w:type="paragraph" w:styleId="ListParagraph">
    <w:name w:val="List Paragraph"/>
    <w:basedOn w:val="Normal"/>
    <w:uiPriority w:val="34"/>
    <w:qFormat/>
    <w:rsid w:val="000C6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0222">
      <w:bodyDiv w:val="1"/>
      <w:marLeft w:val="0"/>
      <w:marRight w:val="0"/>
      <w:marTop w:val="0"/>
      <w:marBottom w:val="0"/>
      <w:divBdr>
        <w:top w:val="none" w:sz="0" w:space="0" w:color="auto"/>
        <w:left w:val="none" w:sz="0" w:space="0" w:color="auto"/>
        <w:bottom w:val="none" w:sz="0" w:space="0" w:color="auto"/>
        <w:right w:val="none" w:sz="0" w:space="0" w:color="auto"/>
      </w:divBdr>
    </w:div>
    <w:div w:id="837426457">
      <w:bodyDiv w:val="1"/>
      <w:marLeft w:val="0"/>
      <w:marRight w:val="0"/>
      <w:marTop w:val="0"/>
      <w:marBottom w:val="0"/>
      <w:divBdr>
        <w:top w:val="none" w:sz="0" w:space="0" w:color="auto"/>
        <w:left w:val="none" w:sz="0" w:space="0" w:color="auto"/>
        <w:bottom w:val="none" w:sz="0" w:space="0" w:color="auto"/>
        <w:right w:val="none" w:sz="0" w:space="0" w:color="auto"/>
      </w:divBdr>
    </w:div>
    <w:div w:id="1553686181">
      <w:bodyDiv w:val="1"/>
      <w:marLeft w:val="0"/>
      <w:marRight w:val="0"/>
      <w:marTop w:val="0"/>
      <w:marBottom w:val="0"/>
      <w:divBdr>
        <w:top w:val="none" w:sz="0" w:space="0" w:color="auto"/>
        <w:left w:val="none" w:sz="0" w:space="0" w:color="auto"/>
        <w:bottom w:val="none" w:sz="0" w:space="0" w:color="auto"/>
        <w:right w:val="none" w:sz="0" w:space="0" w:color="auto"/>
      </w:divBdr>
    </w:div>
    <w:div w:id="204409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ngoschoo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goboe.mrooms.net" TargetMode="External"/><Relationship Id="rId5" Type="http://schemas.openxmlformats.org/officeDocument/2006/relationships/hyperlink" Target="mailto:lmmaynar@k12.wv.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2022-08-29T12:07:00Z</dcterms:created>
  <dcterms:modified xsi:type="dcterms:W3CDTF">2022-08-29T12:07:00Z</dcterms:modified>
</cp:coreProperties>
</file>